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7E69EF" w14:textId="77777777" w:rsidR="00234DAD" w:rsidRDefault="00234DAD" w:rsidP="00B82013">
      <w:pPr>
        <w:ind w:left="709" w:hanging="709"/>
        <w:jc w:val="center"/>
      </w:pPr>
      <w:bookmarkStart w:id="0" w:name="_GoBack"/>
      <w:bookmarkEnd w:id="0"/>
    </w:p>
    <w:p w14:paraId="2FB2EEE9" w14:textId="77777777" w:rsidR="00234DAD" w:rsidRDefault="00234DAD" w:rsidP="00B82013">
      <w:pPr>
        <w:ind w:left="709" w:hanging="709"/>
        <w:jc w:val="center"/>
      </w:pPr>
    </w:p>
    <w:p w14:paraId="47FD63B7" w14:textId="07F5BF2D" w:rsidR="00384C1C" w:rsidRPr="00CD664C" w:rsidRDefault="00384C1C" w:rsidP="00B82013">
      <w:pPr>
        <w:ind w:left="709" w:hanging="709"/>
        <w:jc w:val="center"/>
        <w:rPr>
          <w:b/>
        </w:rPr>
      </w:pPr>
      <w:r w:rsidRPr="00CD664C">
        <w:rPr>
          <w:b/>
        </w:rPr>
        <w:t xml:space="preserve">Publications </w:t>
      </w:r>
      <w:r w:rsidR="00CD664C" w:rsidRPr="00CD664C">
        <w:rPr>
          <w:b/>
        </w:rPr>
        <w:t>on S</w:t>
      </w:r>
      <w:r w:rsidRPr="00CD664C">
        <w:rPr>
          <w:b/>
        </w:rPr>
        <w:t xml:space="preserve">chool </w:t>
      </w:r>
      <w:r w:rsidR="00CD664C" w:rsidRPr="00CD664C">
        <w:rPr>
          <w:b/>
        </w:rPr>
        <w:t>and Workplace B</w:t>
      </w:r>
      <w:r w:rsidRPr="00CD664C">
        <w:rPr>
          <w:b/>
        </w:rPr>
        <w:t>ullying</w:t>
      </w:r>
    </w:p>
    <w:p w14:paraId="79B3D0ED" w14:textId="0262FB0E" w:rsidR="00CD664C" w:rsidRPr="00CD664C" w:rsidRDefault="00CD664C" w:rsidP="00B82013">
      <w:pPr>
        <w:ind w:left="709" w:hanging="709"/>
        <w:jc w:val="center"/>
        <w:rPr>
          <w:b/>
        </w:rPr>
      </w:pPr>
      <w:r w:rsidRPr="00CD664C">
        <w:rPr>
          <w:b/>
        </w:rPr>
        <w:t>Life at School and Work Project 1996-2016</w:t>
      </w:r>
    </w:p>
    <w:p w14:paraId="5EE74E1A" w14:textId="77777777" w:rsidR="00384C1C" w:rsidRPr="00CD664C" w:rsidRDefault="00384C1C" w:rsidP="00B82013">
      <w:pPr>
        <w:spacing w:after="240"/>
        <w:ind w:left="709" w:hanging="709"/>
        <w:jc w:val="center"/>
        <w:rPr>
          <w:b/>
        </w:rPr>
      </w:pPr>
      <w:r w:rsidRPr="00CD664C">
        <w:rPr>
          <w:b/>
        </w:rPr>
        <w:t>Regulatory Institutions Network, Australian National University</w:t>
      </w:r>
    </w:p>
    <w:p w14:paraId="6AAC277D" w14:textId="2E572CE3" w:rsidR="00A5433B" w:rsidRDefault="00A5433B" w:rsidP="00B82013">
      <w:pPr>
        <w:spacing w:before="120"/>
        <w:ind w:left="709" w:hanging="709"/>
      </w:pPr>
      <w:r>
        <w:t>2016</w:t>
      </w:r>
      <w:r>
        <w:tab/>
      </w:r>
      <w:r w:rsidRPr="00A5433B">
        <w:t>Shin, H</w:t>
      </w:r>
      <w:r>
        <w:t>.</w:t>
      </w:r>
      <w:r w:rsidRPr="00A5433B">
        <w:t xml:space="preserve"> H</w:t>
      </w:r>
      <w:r>
        <w:t>.,</w:t>
      </w:r>
      <w:r w:rsidRPr="00A5433B">
        <w:t xml:space="preserve"> Braithwaite, V</w:t>
      </w:r>
      <w:r>
        <w:t>. &amp;</w:t>
      </w:r>
      <w:r w:rsidRPr="00A5433B">
        <w:t xml:space="preserve"> Ahmed, E</w:t>
      </w:r>
      <w:r>
        <w:t xml:space="preserve">. </w:t>
      </w:r>
      <w:r w:rsidR="00CD664C">
        <w:t>Traditional face-to-face bullying to cyberbullying: Who crosses o</w:t>
      </w:r>
      <w:r w:rsidRPr="00A5433B">
        <w:t xml:space="preserve">ver? </w:t>
      </w:r>
      <w:r w:rsidRPr="00593E14">
        <w:rPr>
          <w:i/>
        </w:rPr>
        <w:t>Social Psychology of Education</w:t>
      </w:r>
      <w:r w:rsidR="00593E14">
        <w:t>, 19,</w:t>
      </w:r>
      <w:r w:rsidRPr="00A5433B">
        <w:t xml:space="preserve"> 537-567. </w:t>
      </w:r>
    </w:p>
    <w:p w14:paraId="7177BB14" w14:textId="3ABC859E" w:rsidR="00234DAD" w:rsidRDefault="00234DAD" w:rsidP="00B82013">
      <w:pPr>
        <w:spacing w:before="120"/>
        <w:ind w:left="709" w:hanging="709"/>
      </w:pPr>
      <w:r>
        <w:t>2015</w:t>
      </w:r>
      <w:r>
        <w:tab/>
      </w:r>
      <w:r w:rsidRPr="00234DAD">
        <w:t>B</w:t>
      </w:r>
      <w:r w:rsidR="00CD664C">
        <w:t>raithwaite, V. &amp; Ahmed, E. The personal management of shame and pride in workplace b</w:t>
      </w:r>
      <w:r w:rsidRPr="00234DAD">
        <w:t>ullying, RegNet Research Paper No. 2015/96, RegNet Research Paper Series Vol. 3, No. 10, Regulatory Institutions Network (RegNet).</w:t>
      </w:r>
    </w:p>
    <w:p w14:paraId="6973E3C3" w14:textId="77777777" w:rsidR="00593E14" w:rsidRDefault="00593E14" w:rsidP="00B82013">
      <w:pPr>
        <w:spacing w:before="120"/>
        <w:ind w:left="709" w:hanging="709"/>
      </w:pPr>
      <w:r>
        <w:t>2013</w:t>
      </w:r>
      <w:r>
        <w:tab/>
        <w:t xml:space="preserve">Homel, J. B. </w:t>
      </w:r>
      <w:r w:rsidRPr="00593E14">
        <w:t>Does bullying others at school lead to adult aggression? The roles of drinking and university participation during the transition to adulthood</w:t>
      </w:r>
      <w:r>
        <w:t xml:space="preserve">. </w:t>
      </w:r>
      <w:r w:rsidRPr="00593E14">
        <w:rPr>
          <w:i/>
        </w:rPr>
        <w:t>Australian Journal of Psychology</w:t>
      </w:r>
      <w:r>
        <w:t>, 65(2), 98-106.</w:t>
      </w:r>
    </w:p>
    <w:p w14:paraId="52814A74" w14:textId="4547DACB" w:rsidR="00234DAD" w:rsidRDefault="00234DAD" w:rsidP="00B82013">
      <w:pPr>
        <w:spacing w:before="120"/>
        <w:ind w:left="709" w:hanging="709"/>
      </w:pPr>
      <w:r>
        <w:t>2012</w:t>
      </w:r>
      <w:r>
        <w:tab/>
      </w:r>
      <w:r w:rsidRPr="00234DAD">
        <w:t>Braithwaite, V. A multipronged approach to the regulation of workplace bullying, Regulatory Institutions Network Occasional Paper 20, Australian National University. Paper submitted to the Parliamentary Inquiry into Workplace Bullying, House of Representatives, Australian Government.</w:t>
      </w:r>
    </w:p>
    <w:p w14:paraId="1DF5ABA0" w14:textId="77777777" w:rsidR="006266E9" w:rsidRPr="00B82013" w:rsidRDefault="006266E9" w:rsidP="00B82013">
      <w:pPr>
        <w:spacing w:before="120"/>
        <w:ind w:left="709" w:hanging="709"/>
      </w:pPr>
      <w:r w:rsidRPr="00B82013">
        <w:t>2012</w:t>
      </w:r>
      <w:r w:rsidRPr="00B82013">
        <w:tab/>
        <w:t xml:space="preserve">Ahmed, E. &amp; Braithwaite, V. Learning to Manage Shame in School Bullying: Lessons for </w:t>
      </w:r>
      <w:r w:rsidRPr="00B82013">
        <w:tab/>
        <w:t xml:space="preserve">Restorative Justice Interventions. </w:t>
      </w:r>
      <w:r w:rsidRPr="00593E14">
        <w:rPr>
          <w:i/>
        </w:rPr>
        <w:t>Critical Criminology</w:t>
      </w:r>
      <w:r w:rsidRPr="00B82013">
        <w:t>, 20(1), 79-97.</w:t>
      </w:r>
    </w:p>
    <w:p w14:paraId="39651E0A" w14:textId="5187F1A2" w:rsidR="00234DAD" w:rsidRDefault="006266E9" w:rsidP="00234DAD">
      <w:pPr>
        <w:spacing w:before="120"/>
        <w:ind w:left="709" w:hanging="709"/>
      </w:pPr>
      <w:r w:rsidRPr="00B82013">
        <w:t>2010</w:t>
      </w:r>
      <w:r w:rsidRPr="00B82013">
        <w:tab/>
        <w:t xml:space="preserve">Homel, J. </w:t>
      </w:r>
      <w:r w:rsidRPr="00A5433B">
        <w:rPr>
          <w:i/>
        </w:rPr>
        <w:t>Pathways from school bullying to adult aggression: A longitudinal study.</w:t>
      </w:r>
      <w:r w:rsidRPr="00B82013">
        <w:t xml:space="preserve"> PhD </w:t>
      </w:r>
      <w:r w:rsidR="004E6484" w:rsidRPr="00B82013">
        <w:t>Dissertation</w:t>
      </w:r>
      <w:r w:rsidRPr="00B82013">
        <w:t xml:space="preserve">, Australian National University. </w:t>
      </w:r>
    </w:p>
    <w:p w14:paraId="3CD92786" w14:textId="1E4059D7" w:rsidR="0003084C" w:rsidRDefault="0003084C" w:rsidP="00234DAD">
      <w:pPr>
        <w:spacing w:before="120"/>
        <w:ind w:left="709" w:hanging="709"/>
      </w:pPr>
      <w:r>
        <w:t>2008</w:t>
      </w:r>
      <w:r>
        <w:tab/>
      </w:r>
      <w:r w:rsidRPr="0003084C">
        <w:t xml:space="preserve">E. Ahmed </w:t>
      </w:r>
      <w:r>
        <w:t>&amp;</w:t>
      </w:r>
      <w:r w:rsidRPr="0003084C">
        <w:t xml:space="preserve"> Braithwaite</w:t>
      </w:r>
      <w:r>
        <w:t>, J.</w:t>
      </w:r>
      <w:r w:rsidRPr="0003084C">
        <w:t xml:space="preserve"> Sham</w:t>
      </w:r>
      <w:r>
        <w:t>e, Pride and Workplace Bullying. I</w:t>
      </w:r>
      <w:r w:rsidRPr="0003084C">
        <w:t>n S. Karstedt,</w:t>
      </w:r>
      <w:r>
        <w:t xml:space="preserve"> I. Loader and H. Strang (E</w:t>
      </w:r>
      <w:r w:rsidRPr="0003084C">
        <w:t>ds</w:t>
      </w:r>
      <w:r>
        <w:t>.</w:t>
      </w:r>
      <w:r w:rsidRPr="0003084C">
        <w:t>)</w:t>
      </w:r>
      <w:r>
        <w:t>,</w:t>
      </w:r>
      <w:r w:rsidRPr="0003084C">
        <w:t xml:space="preserve"> </w:t>
      </w:r>
      <w:r w:rsidRPr="0003084C">
        <w:rPr>
          <w:i/>
        </w:rPr>
        <w:t>Emotions, Crime and Justice</w:t>
      </w:r>
      <w:r w:rsidRPr="0003084C">
        <w:t>. Oxford: Hart Publishing.</w:t>
      </w:r>
    </w:p>
    <w:p w14:paraId="64096445" w14:textId="674DBB66" w:rsidR="00234DAD" w:rsidRDefault="00234DAD" w:rsidP="00234DAD">
      <w:pPr>
        <w:spacing w:before="120"/>
        <w:ind w:left="709" w:hanging="709"/>
      </w:pPr>
      <w:r>
        <w:t>2008</w:t>
      </w:r>
      <w:r w:rsidRPr="00234DAD">
        <w:t xml:space="preserve"> </w:t>
      </w:r>
      <w:r>
        <w:tab/>
      </w:r>
      <w:r w:rsidRPr="00234DAD">
        <w:t xml:space="preserve">Braithwaite, V., Ahmed, E. &amp; Braithwaite, J. Workplace bullying and victimization: the influence of organizational context, shame and pride. </w:t>
      </w:r>
      <w:r w:rsidRPr="00234DAD">
        <w:rPr>
          <w:i/>
        </w:rPr>
        <w:t>International Journal of Organisational Behaviour</w:t>
      </w:r>
      <w:r w:rsidRPr="00234DAD">
        <w:t>, 13(2), 71-94.</w:t>
      </w:r>
    </w:p>
    <w:p w14:paraId="37FCC801" w14:textId="77777777" w:rsidR="006266E9" w:rsidRPr="00B82013" w:rsidRDefault="006266E9" w:rsidP="00B82013">
      <w:pPr>
        <w:spacing w:before="120"/>
        <w:ind w:left="709" w:hanging="709"/>
      </w:pPr>
      <w:r w:rsidRPr="00B82013">
        <w:t>2008</w:t>
      </w:r>
      <w:r w:rsidR="004E6484" w:rsidRPr="00B82013">
        <w:tab/>
      </w:r>
      <w:r w:rsidRPr="00B82013">
        <w:t xml:space="preserve">Ahmed, E. ‘Stop it, that’s enough’: Bystander intervention and its relationship to school connectedness and shame management. </w:t>
      </w:r>
      <w:r w:rsidRPr="00B82013">
        <w:rPr>
          <w:i/>
        </w:rPr>
        <w:t>Vulnerable Children and Youth Studies</w:t>
      </w:r>
      <w:r w:rsidRPr="00B82013">
        <w:t>, 3(3), 203–213.</w:t>
      </w:r>
    </w:p>
    <w:p w14:paraId="779191A5" w14:textId="7408EAE1" w:rsidR="006266E9" w:rsidRPr="00B82013" w:rsidRDefault="006266E9" w:rsidP="00B82013">
      <w:pPr>
        <w:spacing w:before="120"/>
        <w:ind w:left="709" w:right="-138" w:hanging="709"/>
      </w:pPr>
      <w:r w:rsidRPr="00B82013">
        <w:t>2007</w:t>
      </w:r>
      <w:r w:rsidR="004E6484" w:rsidRPr="00B82013">
        <w:tab/>
      </w:r>
      <w:r w:rsidR="00CD664C">
        <w:t>Homel, J.</w:t>
      </w:r>
      <w:r w:rsidRPr="00B82013">
        <w:t xml:space="preserve"> A life-course perspective on bully</w:t>
      </w:r>
      <w:r w:rsidR="00CD664C">
        <w:t>ing. In A Frances and R</w:t>
      </w:r>
      <w:r w:rsidR="0003084C">
        <w:t>.</w:t>
      </w:r>
      <w:r w:rsidR="00CD664C">
        <w:t xml:space="preserve"> Homel (E</w:t>
      </w:r>
      <w:r w:rsidRPr="00B82013">
        <w:t>ds</w:t>
      </w:r>
      <w:r w:rsidR="00CD664C">
        <w:t>.</w:t>
      </w:r>
      <w:r w:rsidRPr="00B82013">
        <w:t xml:space="preserve">), </w:t>
      </w:r>
      <w:r w:rsidRPr="00B82013">
        <w:rPr>
          <w:i/>
        </w:rPr>
        <w:t>Pathways and Crime Prevention: Theory, Policy and Practice</w:t>
      </w:r>
      <w:r w:rsidR="00CD664C" w:rsidRPr="00CD664C">
        <w:t xml:space="preserve"> </w:t>
      </w:r>
      <w:r w:rsidR="00CD664C">
        <w:t xml:space="preserve">(pp. </w:t>
      </w:r>
      <w:r w:rsidR="00CD664C" w:rsidRPr="00B82013">
        <w:t>172–196</w:t>
      </w:r>
      <w:r w:rsidR="00CD664C">
        <w:t>).</w:t>
      </w:r>
      <w:r w:rsidRPr="00B82013">
        <w:t xml:space="preserve"> </w:t>
      </w:r>
      <w:r w:rsidR="00CD664C">
        <w:t>Cullompton, UK: Willan Publishing</w:t>
      </w:r>
      <w:r w:rsidRPr="00B82013">
        <w:t>.</w:t>
      </w:r>
      <w:bookmarkStart w:id="1" w:name="ea"/>
      <w:bookmarkEnd w:id="1"/>
    </w:p>
    <w:p w14:paraId="268D6B7E" w14:textId="68D59240" w:rsidR="006266E9" w:rsidRPr="00B82013" w:rsidRDefault="006266E9" w:rsidP="00B82013">
      <w:pPr>
        <w:spacing w:before="120"/>
        <w:ind w:left="709" w:hanging="709"/>
      </w:pPr>
      <w:r w:rsidRPr="00B82013">
        <w:t>2007</w:t>
      </w:r>
      <w:r w:rsidR="004E6484" w:rsidRPr="00B82013">
        <w:tab/>
      </w:r>
      <w:r w:rsidR="00CD664C">
        <w:t>Morrison, B.</w:t>
      </w:r>
      <w:r w:rsidRPr="00B82013">
        <w:t xml:space="preserve"> </w:t>
      </w:r>
      <w:r w:rsidRPr="00B82013">
        <w:rPr>
          <w:i/>
        </w:rPr>
        <w:t>Restor</w:t>
      </w:r>
      <w:r w:rsidR="00CD664C">
        <w:rPr>
          <w:i/>
        </w:rPr>
        <w:t>ing Safe School Communities: A Whole School Response to Bullying, Violence and A</w:t>
      </w:r>
      <w:r w:rsidRPr="00B82013">
        <w:rPr>
          <w:i/>
        </w:rPr>
        <w:t>lienation</w:t>
      </w:r>
      <w:r w:rsidRPr="00B82013">
        <w:t xml:space="preserve">. </w:t>
      </w:r>
      <w:r w:rsidR="00CD664C">
        <w:t>Sydney, NSW: Federation Press</w:t>
      </w:r>
      <w:r w:rsidRPr="00B82013">
        <w:t>.</w:t>
      </w:r>
    </w:p>
    <w:p w14:paraId="1A6180B1" w14:textId="77777777" w:rsidR="006266E9" w:rsidRPr="00B82013" w:rsidRDefault="006266E9" w:rsidP="00B82013">
      <w:pPr>
        <w:spacing w:before="120"/>
        <w:ind w:left="709" w:hanging="709"/>
      </w:pPr>
      <w:r w:rsidRPr="00B82013">
        <w:t>2006</w:t>
      </w:r>
      <w:r w:rsidR="004E6484" w:rsidRPr="00B82013">
        <w:tab/>
      </w:r>
      <w:r w:rsidRPr="00B82013">
        <w:t xml:space="preserve">Ahmed, E. Understanding bullying from a shame management perspective: Findings from a three-year follow-up study. </w:t>
      </w:r>
      <w:r w:rsidRPr="00B82013">
        <w:rPr>
          <w:i/>
        </w:rPr>
        <w:t>British Journal of Educational and Child Psychology</w:t>
      </w:r>
      <w:r w:rsidRPr="00B82013">
        <w:t xml:space="preserve"> [Special issue: Youth Offending and Youth Justice, edited by C. Lawrence, A. Miller &amp; N. Ryrie], 23(2), 26-40.</w:t>
      </w:r>
    </w:p>
    <w:p w14:paraId="2992B775" w14:textId="6CE7F43C" w:rsidR="00B82013" w:rsidRPr="00B82013" w:rsidRDefault="006266E9" w:rsidP="00B82013">
      <w:pPr>
        <w:spacing w:before="120"/>
        <w:ind w:left="709" w:hanging="709"/>
      </w:pPr>
      <w:r w:rsidRPr="00B82013">
        <w:t>2006</w:t>
      </w:r>
      <w:r w:rsidR="004E6484" w:rsidRPr="00B82013">
        <w:tab/>
      </w:r>
      <w:r w:rsidRPr="00B82013">
        <w:rPr>
          <w:bCs/>
        </w:rPr>
        <w:t>Ahmed, E.</w:t>
      </w:r>
      <w:r w:rsidRPr="00B82013">
        <w:t xml:space="preserve"> </w:t>
      </w:r>
      <w:r w:rsidRPr="00B82013">
        <w:rPr>
          <w:bCs/>
        </w:rPr>
        <w:t xml:space="preserve">and Braithwaite, V. </w:t>
      </w:r>
      <w:r w:rsidRPr="00B82013">
        <w:t xml:space="preserve">Forgiveness, reconciliation, and shame: Three key variables in reducing school bullying. </w:t>
      </w:r>
      <w:r w:rsidRPr="00B82013">
        <w:rPr>
          <w:i/>
          <w:iCs/>
        </w:rPr>
        <w:t>Journal of Social Issues</w:t>
      </w:r>
      <w:r w:rsidRPr="00B82013">
        <w:t>, [Special issue: Restorative Justice and Civil Society: Emerging Practice, Theory and Evidence, edited by</w:t>
      </w:r>
      <w:r w:rsidR="00CD664C">
        <w:t xml:space="preserve"> B. Morrison &amp; E. Ahmed], 62(2),</w:t>
      </w:r>
      <w:r w:rsidRPr="00B82013">
        <w:t xml:space="preserve"> 347-370. </w:t>
      </w:r>
    </w:p>
    <w:p w14:paraId="7C94BCF8" w14:textId="77777777" w:rsidR="00B82013" w:rsidRPr="00B82013" w:rsidRDefault="00B82013" w:rsidP="00B82013">
      <w:pPr>
        <w:spacing w:before="120"/>
        <w:ind w:left="709" w:hanging="709"/>
      </w:pPr>
      <w:r w:rsidRPr="00B82013">
        <w:lastRenderedPageBreak/>
        <w:t>2006</w:t>
      </w:r>
      <w:r w:rsidRPr="00B82013">
        <w:tab/>
      </w:r>
      <w:r w:rsidRPr="00B82013">
        <w:rPr>
          <w:bCs/>
        </w:rPr>
        <w:t xml:space="preserve">Shin, H. H. </w:t>
      </w:r>
      <w:hyperlink r:id="rId5" w:history="1">
        <w:r w:rsidRPr="00A5433B">
          <w:rPr>
            <w:bCs/>
            <w:i/>
          </w:rPr>
          <w:t xml:space="preserve">Institutional safe space and shame management in workplace </w:t>
        </w:r>
        <w:r w:rsidRPr="00B82013">
          <w:rPr>
            <w:bCs/>
            <w:i/>
            <w:iCs/>
          </w:rPr>
          <w:t>bullying</w:t>
        </w:r>
      </w:hyperlink>
      <w:r w:rsidRPr="00B82013">
        <w:rPr>
          <w:bCs/>
        </w:rPr>
        <w:t>.</w:t>
      </w:r>
      <w:r w:rsidRPr="00B82013">
        <w:t xml:space="preserve"> PhD Dissertation, Australian National University. </w:t>
      </w:r>
      <w:hyperlink r:id="rId6" w:history="1">
        <w:r w:rsidRPr="00791988">
          <w:rPr>
            <w:rStyle w:val="Hyperlink"/>
          </w:rPr>
          <w:t>http://regnet.anu.edu.au/sites/default/files/files/HeleneShin_Thesis.pdf</w:t>
        </w:r>
      </w:hyperlink>
      <w:r w:rsidRPr="00B82013">
        <w:t>.</w:t>
      </w:r>
      <w:r>
        <w:t xml:space="preserve"> </w:t>
      </w:r>
      <w:r w:rsidRPr="00B82013">
        <w:t xml:space="preserve"> </w:t>
      </w:r>
    </w:p>
    <w:p w14:paraId="71228282" w14:textId="77777777" w:rsidR="006266E9" w:rsidRPr="00B82013" w:rsidRDefault="006266E9" w:rsidP="00B82013">
      <w:pPr>
        <w:spacing w:before="120"/>
        <w:ind w:left="709" w:hanging="709"/>
      </w:pPr>
      <w:r w:rsidRPr="00B82013">
        <w:t>2005</w:t>
      </w:r>
      <w:r w:rsidR="004E6484" w:rsidRPr="00B82013">
        <w:tab/>
      </w:r>
      <w:r w:rsidRPr="00B82013">
        <w:t xml:space="preserve">Ahmed, E. Pastoral care to regulate school bullying: Shame management among bystanders. </w:t>
      </w:r>
      <w:r w:rsidRPr="00B82013">
        <w:rPr>
          <w:i/>
        </w:rPr>
        <w:t>Pastoral Care in Education</w:t>
      </w:r>
      <w:r w:rsidRPr="00B82013">
        <w:t>, 23(2), 23-29.</w:t>
      </w:r>
    </w:p>
    <w:p w14:paraId="53F59E5A" w14:textId="77777777" w:rsidR="006266E9" w:rsidRPr="00B82013" w:rsidRDefault="006266E9" w:rsidP="00B82013">
      <w:pPr>
        <w:spacing w:before="120"/>
        <w:ind w:left="709" w:hanging="709"/>
      </w:pPr>
      <w:r w:rsidRPr="00B82013">
        <w:t>2005</w:t>
      </w:r>
      <w:r w:rsidR="004E6484" w:rsidRPr="00B82013">
        <w:tab/>
      </w:r>
      <w:r w:rsidRPr="00B82013">
        <w:t xml:space="preserve">Ahmed, E. &amp; Braithwaite, J. Shaming, shame, forgiveness and bullying. </w:t>
      </w:r>
      <w:r w:rsidRPr="00B82013">
        <w:rPr>
          <w:i/>
        </w:rPr>
        <w:t>Australian and New Zealand Journal of Criminology</w:t>
      </w:r>
      <w:r w:rsidRPr="00B82013">
        <w:t>, 38(3), 298-323.</w:t>
      </w:r>
    </w:p>
    <w:p w14:paraId="10C8B68B" w14:textId="77777777" w:rsidR="006266E9" w:rsidRPr="00B82013" w:rsidRDefault="006266E9" w:rsidP="00B82013">
      <w:pPr>
        <w:spacing w:before="120"/>
        <w:ind w:left="709" w:hanging="709"/>
      </w:pPr>
      <w:r w:rsidRPr="00B82013">
        <w:t>2005</w:t>
      </w:r>
      <w:r w:rsidR="004E6484" w:rsidRPr="00B82013">
        <w:tab/>
      </w:r>
      <w:r w:rsidRPr="00B82013">
        <w:t xml:space="preserve">Morrison, B. </w:t>
      </w:r>
      <w:r w:rsidRPr="00B82013">
        <w:rPr>
          <w:i/>
        </w:rPr>
        <w:t>Building Safe and Healthy School Communities: Restorative Justice and Responsive Regulation</w:t>
      </w:r>
      <w:r w:rsidRPr="00B82013">
        <w:t xml:space="preserve">. </w:t>
      </w:r>
      <w:hyperlink r:id="rId7" w:tgtFrame="_blank" w:history="1">
        <w:r w:rsidRPr="00B82013">
          <w:rPr>
            <w:rStyle w:val="Hyperlink"/>
          </w:rPr>
          <w:t>http://www.iirp.edu/pdf/au05_morrison.pdf</w:t>
        </w:r>
      </w:hyperlink>
      <w:r w:rsidRPr="00B82013">
        <w:t>.</w:t>
      </w:r>
    </w:p>
    <w:p w14:paraId="7F0FAFC9" w14:textId="77777777" w:rsidR="006266E9" w:rsidRPr="00B82013" w:rsidRDefault="006266E9" w:rsidP="00B82013">
      <w:pPr>
        <w:spacing w:before="120"/>
        <w:ind w:left="709" w:hanging="709"/>
      </w:pPr>
      <w:r w:rsidRPr="00B82013">
        <w:t>2004</w:t>
      </w:r>
      <w:r w:rsidR="004E6484" w:rsidRPr="00B82013">
        <w:tab/>
      </w:r>
      <w:r w:rsidRPr="00B82013">
        <w:t xml:space="preserve">Ahmed, E. &amp; Braithwaite, V. Bullying and victimization: Cause for concern for both families and schools. </w:t>
      </w:r>
      <w:r w:rsidRPr="00B82013">
        <w:rPr>
          <w:i/>
        </w:rPr>
        <w:t>Social Psychology of Education</w:t>
      </w:r>
      <w:r w:rsidRPr="00B82013">
        <w:t>, 7, 35-54.</w:t>
      </w:r>
    </w:p>
    <w:p w14:paraId="17D7A231" w14:textId="77777777" w:rsidR="006266E9" w:rsidRPr="00B82013" w:rsidRDefault="006266E9" w:rsidP="00B82013">
      <w:pPr>
        <w:spacing w:before="120"/>
        <w:ind w:left="709" w:hanging="709"/>
      </w:pPr>
      <w:r w:rsidRPr="00B82013">
        <w:t>2004</w:t>
      </w:r>
      <w:r w:rsidR="004E6484" w:rsidRPr="00B82013">
        <w:tab/>
      </w:r>
      <w:r w:rsidRPr="00B82013">
        <w:t>Ahmed, E. &amp; Braithwaite, V. ‘What? Me ashamed?’: Shame management and bullying</w:t>
      </w:r>
      <w:r w:rsidRPr="00B82013">
        <w:rPr>
          <w:i/>
        </w:rPr>
        <w:t>. Journal of Research in Crime and Delinquency</w:t>
      </w:r>
      <w:r w:rsidRPr="00B82013">
        <w:t>, 41(3), 269-294.</w:t>
      </w:r>
    </w:p>
    <w:p w14:paraId="4675E221" w14:textId="637C1CE6" w:rsidR="006266E9" w:rsidRPr="00B82013" w:rsidRDefault="006266E9" w:rsidP="00B82013">
      <w:pPr>
        <w:spacing w:before="120"/>
        <w:ind w:left="709" w:hanging="709"/>
      </w:pPr>
      <w:r w:rsidRPr="00B82013">
        <w:t>2003</w:t>
      </w:r>
      <w:r w:rsidR="004E6484" w:rsidRPr="00B82013">
        <w:tab/>
      </w:r>
      <w:r w:rsidRPr="00B82013">
        <w:t>Braithwaite, V., Ahmed, E. Morrison, B., &amp; Reinhart, M. Researching the prospects for restorative justice practice in schools: The ‘Life</w:t>
      </w:r>
      <w:r w:rsidR="00CD664C">
        <w:t xml:space="preserve"> at School Survey’ 1996-9. In L. </w:t>
      </w:r>
      <w:r w:rsidRPr="00B82013">
        <w:t>Walgrave (Ed.)</w:t>
      </w:r>
      <w:r w:rsidR="00CD664C">
        <w:t>,</w:t>
      </w:r>
      <w:r w:rsidRPr="00B82013">
        <w:t xml:space="preserve"> </w:t>
      </w:r>
      <w:r w:rsidRPr="00B82013">
        <w:rPr>
          <w:i/>
        </w:rPr>
        <w:t>Reposi</w:t>
      </w:r>
      <w:r w:rsidR="00CD664C">
        <w:rPr>
          <w:i/>
        </w:rPr>
        <w:t>tioning the Restorative Justice: Restorative Justice, Criminal Justice and Social C</w:t>
      </w:r>
      <w:r w:rsidRPr="00B82013">
        <w:rPr>
          <w:i/>
        </w:rPr>
        <w:t>ontext</w:t>
      </w:r>
      <w:r w:rsidRPr="00B82013">
        <w:t xml:space="preserve"> (pp. 169-190). </w:t>
      </w:r>
      <w:r w:rsidR="00CD664C">
        <w:t>Cullompton, UK: Willan Publishing.</w:t>
      </w:r>
    </w:p>
    <w:p w14:paraId="3370EBE6" w14:textId="4492EAC4" w:rsidR="006266E9" w:rsidRPr="00B82013" w:rsidRDefault="006266E9" w:rsidP="00B82013">
      <w:pPr>
        <w:spacing w:before="120"/>
        <w:ind w:left="709" w:hanging="709"/>
      </w:pPr>
      <w:r w:rsidRPr="00B82013">
        <w:t>2002</w:t>
      </w:r>
      <w:r w:rsidR="004E6484" w:rsidRPr="00B82013">
        <w:tab/>
      </w:r>
      <w:r w:rsidRPr="00B82013">
        <w:t>Mor</w:t>
      </w:r>
      <w:r w:rsidR="00CD664C">
        <w:t>rison, B. (2002). Bullying and victimisation in schools: A restorative justice a</w:t>
      </w:r>
      <w:r w:rsidRPr="00B82013">
        <w:t xml:space="preserve">pproach. </w:t>
      </w:r>
      <w:r w:rsidR="00CD664C">
        <w:rPr>
          <w:i/>
        </w:rPr>
        <w:t>Trends &amp; Issues in C</w:t>
      </w:r>
      <w:r w:rsidRPr="00B82013">
        <w:rPr>
          <w:i/>
        </w:rPr>
        <w:t xml:space="preserve">rime and </w:t>
      </w:r>
      <w:r w:rsidR="00CD664C">
        <w:rPr>
          <w:i/>
        </w:rPr>
        <w:t>Criminal J</w:t>
      </w:r>
      <w:r w:rsidRPr="00B82013">
        <w:rPr>
          <w:i/>
        </w:rPr>
        <w:t>ustice</w:t>
      </w:r>
      <w:r w:rsidRPr="00B82013">
        <w:t>, No. 219, Australian Institute of Criminology.</w:t>
      </w:r>
    </w:p>
    <w:p w14:paraId="0E169D37" w14:textId="43583992" w:rsidR="006266E9" w:rsidRPr="00B82013" w:rsidRDefault="006266E9" w:rsidP="00B82013">
      <w:pPr>
        <w:spacing w:before="120"/>
        <w:ind w:left="709" w:hanging="709"/>
      </w:pPr>
      <w:r w:rsidRPr="00B82013">
        <w:t>2001</w:t>
      </w:r>
      <w:r w:rsidR="004E6484" w:rsidRPr="00B82013">
        <w:tab/>
      </w:r>
      <w:r w:rsidRPr="00B82013">
        <w:t xml:space="preserve">Ahmed, E. Shame management: Regulating bullying. In E. Ahmed, N. Harris, J. Braithwaite, and V. Braithwaite. </w:t>
      </w:r>
      <w:r w:rsidRPr="00B82013">
        <w:rPr>
          <w:i/>
        </w:rPr>
        <w:t>Shame Management through Reintegration</w:t>
      </w:r>
      <w:r w:rsidRPr="00B82013">
        <w:t xml:space="preserve"> (pp. 211-314)</w:t>
      </w:r>
      <w:r w:rsidR="00CD664C">
        <w:t>.</w:t>
      </w:r>
      <w:r w:rsidRPr="00B82013">
        <w:t xml:space="preserve"> Cambridge, UK: Cambridge University Press.</w:t>
      </w:r>
    </w:p>
    <w:p w14:paraId="149A0579" w14:textId="5DA747FC" w:rsidR="006266E9" w:rsidRDefault="006266E9" w:rsidP="00B82013">
      <w:pPr>
        <w:spacing w:before="120"/>
        <w:ind w:left="709" w:right="-138" w:hanging="709"/>
      </w:pPr>
      <w:r w:rsidRPr="00B82013">
        <w:t>2000</w:t>
      </w:r>
      <w:r w:rsidR="004E6484" w:rsidRPr="00B82013">
        <w:tab/>
      </w:r>
      <w:r w:rsidRPr="00B82013">
        <w:t xml:space="preserve">Braithwaite, V. Values and restorative justice in schools. In H. Strang &amp; J. Braithwaite (Eds.), </w:t>
      </w:r>
      <w:r w:rsidRPr="00B82013">
        <w:rPr>
          <w:i/>
        </w:rPr>
        <w:t>Restorative Justice: Philosophy to Practice</w:t>
      </w:r>
      <w:r w:rsidR="00CD664C">
        <w:t xml:space="preserve"> </w:t>
      </w:r>
      <w:r w:rsidR="00CD664C" w:rsidRPr="00B82013">
        <w:t>(pp. 121-144).</w:t>
      </w:r>
      <w:r w:rsidR="00CD664C">
        <w:t xml:space="preserve"> Aldershot, UK: Ashgate.</w:t>
      </w:r>
    </w:p>
    <w:p w14:paraId="4C3B91BF" w14:textId="77777777" w:rsidR="001A2B71" w:rsidRDefault="001A2B71" w:rsidP="00B82013">
      <w:pPr>
        <w:spacing w:before="120"/>
        <w:ind w:left="709" w:right="-138" w:hanging="709"/>
      </w:pPr>
    </w:p>
    <w:p w14:paraId="24532ACC" w14:textId="61E25809" w:rsidR="001A2B71" w:rsidRPr="00D733DB" w:rsidRDefault="002A0432" w:rsidP="00B82013">
      <w:pPr>
        <w:spacing w:before="120"/>
        <w:ind w:left="709" w:right="-138" w:hanging="709"/>
        <w:rPr>
          <w:sz w:val="28"/>
          <w:szCs w:val="28"/>
        </w:rPr>
      </w:pPr>
      <w:r w:rsidRPr="00D733DB">
        <w:rPr>
          <w:sz w:val="28"/>
          <w:szCs w:val="28"/>
        </w:rPr>
        <w:t>Rel</w:t>
      </w:r>
      <w:r w:rsidR="00CD664C">
        <w:rPr>
          <w:sz w:val="28"/>
          <w:szCs w:val="28"/>
        </w:rPr>
        <w:t>ated</w:t>
      </w:r>
      <w:r w:rsidRPr="00D733DB">
        <w:rPr>
          <w:sz w:val="28"/>
          <w:szCs w:val="28"/>
        </w:rPr>
        <w:t xml:space="preserve"> websites:</w:t>
      </w:r>
    </w:p>
    <w:p w14:paraId="2F14AD55" w14:textId="63404E72" w:rsidR="002A0432" w:rsidRDefault="00D95C02" w:rsidP="00B82013">
      <w:pPr>
        <w:spacing w:before="120"/>
        <w:ind w:left="709" w:right="-138" w:hanging="709"/>
        <w:rPr>
          <w:rStyle w:val="Hyperlink"/>
          <w:rFonts w:eastAsiaTheme="minorHAnsi"/>
          <w:sz w:val="28"/>
          <w:szCs w:val="28"/>
        </w:rPr>
      </w:pPr>
      <w:hyperlink r:id="rId8" w:history="1">
        <w:r w:rsidR="002A0432" w:rsidRPr="00D733DB">
          <w:rPr>
            <w:rStyle w:val="Hyperlink"/>
            <w:rFonts w:eastAsiaTheme="minorHAnsi"/>
            <w:sz w:val="28"/>
            <w:szCs w:val="28"/>
          </w:rPr>
          <w:t>http://valerie.braithwaite.net.au</w:t>
        </w:r>
      </w:hyperlink>
    </w:p>
    <w:p w14:paraId="349DB7DC" w14:textId="781A75C6" w:rsidR="00D0157D" w:rsidRPr="00D733DB" w:rsidRDefault="00D95C02" w:rsidP="00D0157D">
      <w:pPr>
        <w:spacing w:before="120"/>
        <w:ind w:left="709" w:right="-138" w:hanging="709"/>
        <w:rPr>
          <w:rFonts w:eastAsiaTheme="minorHAnsi"/>
          <w:sz w:val="28"/>
          <w:szCs w:val="28"/>
        </w:rPr>
      </w:pPr>
      <w:hyperlink r:id="rId9" w:history="1">
        <w:r w:rsidR="00D0157D" w:rsidRPr="00D22C68">
          <w:rPr>
            <w:rStyle w:val="Hyperlink"/>
            <w:rFonts w:eastAsiaTheme="minorHAnsi"/>
            <w:sz w:val="28"/>
            <w:szCs w:val="28"/>
          </w:rPr>
          <w:t>http://www.elizaahmed.com.au/</w:t>
        </w:r>
      </w:hyperlink>
    </w:p>
    <w:p w14:paraId="2BF4FF61" w14:textId="5B74BFD5" w:rsidR="002A0432" w:rsidRDefault="00D95C02" w:rsidP="002A0432">
      <w:pPr>
        <w:spacing w:before="120"/>
        <w:ind w:left="709" w:right="-138" w:hanging="709"/>
        <w:rPr>
          <w:rStyle w:val="Hyperlink"/>
          <w:rFonts w:eastAsiaTheme="minorHAnsi"/>
          <w:sz w:val="28"/>
          <w:szCs w:val="28"/>
        </w:rPr>
      </w:pPr>
      <w:hyperlink r:id="rId10" w:history="1">
        <w:r w:rsidR="002A0432" w:rsidRPr="00D733DB">
          <w:rPr>
            <w:rStyle w:val="Hyperlink"/>
            <w:rFonts w:eastAsiaTheme="minorHAnsi"/>
            <w:sz w:val="28"/>
            <w:szCs w:val="28"/>
          </w:rPr>
          <w:t>http://www.protectingchildren.org.au</w:t>
        </w:r>
      </w:hyperlink>
    </w:p>
    <w:p w14:paraId="2A45EB61" w14:textId="124D1F1C" w:rsidR="00CD664C" w:rsidRDefault="00D95C02" w:rsidP="002A0432">
      <w:pPr>
        <w:spacing w:before="120"/>
        <w:ind w:left="709" w:right="-138" w:hanging="709"/>
        <w:rPr>
          <w:rStyle w:val="Hyperlink"/>
          <w:rFonts w:eastAsiaTheme="minorHAnsi"/>
          <w:sz w:val="28"/>
          <w:szCs w:val="28"/>
        </w:rPr>
      </w:pPr>
      <w:hyperlink r:id="rId11" w:history="1">
        <w:r w:rsidR="00CD664C" w:rsidRPr="00D22C68">
          <w:rPr>
            <w:rStyle w:val="Hyperlink"/>
            <w:rFonts w:eastAsiaTheme="minorHAnsi"/>
            <w:sz w:val="28"/>
            <w:szCs w:val="28"/>
          </w:rPr>
          <w:t>http://johnbraithwaite.com</w:t>
        </w:r>
      </w:hyperlink>
    </w:p>
    <w:p w14:paraId="5763B0EC" w14:textId="77777777" w:rsidR="00CD664C" w:rsidRPr="00D733DB" w:rsidRDefault="00CD664C" w:rsidP="002A0432">
      <w:pPr>
        <w:spacing w:before="120"/>
        <w:ind w:left="709" w:right="-138" w:hanging="709"/>
        <w:rPr>
          <w:rFonts w:eastAsiaTheme="minorHAnsi"/>
          <w:sz w:val="28"/>
          <w:szCs w:val="28"/>
        </w:rPr>
      </w:pPr>
    </w:p>
    <w:p w14:paraId="17ACD4E7" w14:textId="77777777" w:rsidR="002A0432" w:rsidRPr="002A0432" w:rsidRDefault="002A0432" w:rsidP="002A0432">
      <w:pPr>
        <w:spacing w:before="120"/>
        <w:ind w:left="709" w:right="-138" w:hanging="709"/>
        <w:rPr>
          <w:rFonts w:ascii="Calibri" w:eastAsiaTheme="minorHAnsi" w:hAnsi="Calibri" w:cs="Calibri"/>
          <w:sz w:val="28"/>
          <w:szCs w:val="28"/>
        </w:rPr>
      </w:pPr>
    </w:p>
    <w:sectPr w:rsidR="002A0432" w:rsidRPr="002A0432" w:rsidSect="0082436E">
      <w:pgSz w:w="12240" w:h="15840"/>
      <w:pgMar w:top="1134" w:right="1440" w:bottom="102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C1C"/>
    <w:rsid w:val="0003084C"/>
    <w:rsid w:val="00091ABB"/>
    <w:rsid w:val="000B5E79"/>
    <w:rsid w:val="0014526A"/>
    <w:rsid w:val="001A2B71"/>
    <w:rsid w:val="00234DAD"/>
    <w:rsid w:val="002712AD"/>
    <w:rsid w:val="002A0432"/>
    <w:rsid w:val="003410F8"/>
    <w:rsid w:val="00384C1C"/>
    <w:rsid w:val="004038B0"/>
    <w:rsid w:val="004E6484"/>
    <w:rsid w:val="00593E14"/>
    <w:rsid w:val="00614060"/>
    <w:rsid w:val="006266E9"/>
    <w:rsid w:val="007E142A"/>
    <w:rsid w:val="0082436E"/>
    <w:rsid w:val="009C3EBE"/>
    <w:rsid w:val="00A5433B"/>
    <w:rsid w:val="00B42CC8"/>
    <w:rsid w:val="00B82013"/>
    <w:rsid w:val="00C23C90"/>
    <w:rsid w:val="00CD664C"/>
    <w:rsid w:val="00D0157D"/>
    <w:rsid w:val="00D64756"/>
    <w:rsid w:val="00D733DB"/>
    <w:rsid w:val="00D95C02"/>
    <w:rsid w:val="00DA72FD"/>
    <w:rsid w:val="00DB0E25"/>
    <w:rsid w:val="00E13387"/>
    <w:rsid w:val="00E231C1"/>
    <w:rsid w:val="00E373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008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C1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84C1C"/>
    <w:rPr>
      <w:strike w:val="0"/>
      <w:dstrike w:val="0"/>
      <w:color w:val="0066CC"/>
      <w:u w:val="none"/>
      <w:effect w:val="none"/>
    </w:rPr>
  </w:style>
  <w:style w:type="character" w:styleId="FollowedHyperlink">
    <w:name w:val="FollowedHyperlink"/>
    <w:basedOn w:val="DefaultParagraphFont"/>
    <w:uiPriority w:val="99"/>
    <w:semiHidden/>
    <w:unhideWhenUsed/>
    <w:rsid w:val="00384C1C"/>
    <w:rPr>
      <w:color w:val="800080" w:themeColor="followedHyperlink"/>
      <w:u w:val="single"/>
    </w:rPr>
  </w:style>
  <w:style w:type="paragraph" w:styleId="NormalWeb">
    <w:name w:val="Normal (Web)"/>
    <w:basedOn w:val="Normal"/>
    <w:uiPriority w:val="99"/>
    <w:rsid w:val="00384C1C"/>
    <w:pPr>
      <w:spacing w:before="90" w:after="180"/>
      <w:ind w:right="90"/>
    </w:pPr>
  </w:style>
  <w:style w:type="character" w:styleId="Strong">
    <w:name w:val="Strong"/>
    <w:basedOn w:val="DefaultParagraphFont"/>
    <w:qFormat/>
    <w:rsid w:val="00384C1C"/>
    <w:rPr>
      <w:b/>
      <w:bCs/>
    </w:rPr>
  </w:style>
  <w:style w:type="character" w:styleId="Emphasis">
    <w:name w:val="Emphasis"/>
    <w:basedOn w:val="DefaultParagraphFont"/>
    <w:uiPriority w:val="20"/>
    <w:qFormat/>
    <w:rsid w:val="00384C1C"/>
    <w:rPr>
      <w:i/>
      <w:iCs/>
    </w:rPr>
  </w:style>
  <w:style w:type="table" w:styleId="TableGrid">
    <w:name w:val="Table Grid"/>
    <w:basedOn w:val="TableNormal"/>
    <w:uiPriority w:val="59"/>
    <w:rsid w:val="007E142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references">
    <w:name w:val="1references"/>
    <w:basedOn w:val="Normal"/>
    <w:rsid w:val="00E231C1"/>
    <w:pPr>
      <w:spacing w:before="100" w:beforeAutospacing="1" w:after="100" w:afterAutospacing="1"/>
    </w:pPr>
    <w:rPr>
      <w:rFonts w:eastAsiaTheme="minorHAnsi"/>
      <w:lang w:val="en-AU" w:eastAsia="en-AU"/>
    </w:rPr>
  </w:style>
  <w:style w:type="character" w:customStyle="1" w:styleId="apple-converted-space">
    <w:name w:val="apple-converted-space"/>
    <w:basedOn w:val="DefaultParagraphFont"/>
    <w:rsid w:val="00A543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C1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84C1C"/>
    <w:rPr>
      <w:strike w:val="0"/>
      <w:dstrike w:val="0"/>
      <w:color w:val="0066CC"/>
      <w:u w:val="none"/>
      <w:effect w:val="none"/>
    </w:rPr>
  </w:style>
  <w:style w:type="character" w:styleId="FollowedHyperlink">
    <w:name w:val="FollowedHyperlink"/>
    <w:basedOn w:val="DefaultParagraphFont"/>
    <w:uiPriority w:val="99"/>
    <w:semiHidden/>
    <w:unhideWhenUsed/>
    <w:rsid w:val="00384C1C"/>
    <w:rPr>
      <w:color w:val="800080" w:themeColor="followedHyperlink"/>
      <w:u w:val="single"/>
    </w:rPr>
  </w:style>
  <w:style w:type="paragraph" w:styleId="NormalWeb">
    <w:name w:val="Normal (Web)"/>
    <w:basedOn w:val="Normal"/>
    <w:uiPriority w:val="99"/>
    <w:rsid w:val="00384C1C"/>
    <w:pPr>
      <w:spacing w:before="90" w:after="180"/>
      <w:ind w:right="90"/>
    </w:pPr>
  </w:style>
  <w:style w:type="character" w:styleId="Strong">
    <w:name w:val="Strong"/>
    <w:basedOn w:val="DefaultParagraphFont"/>
    <w:qFormat/>
    <w:rsid w:val="00384C1C"/>
    <w:rPr>
      <w:b/>
      <w:bCs/>
    </w:rPr>
  </w:style>
  <w:style w:type="character" w:styleId="Emphasis">
    <w:name w:val="Emphasis"/>
    <w:basedOn w:val="DefaultParagraphFont"/>
    <w:uiPriority w:val="20"/>
    <w:qFormat/>
    <w:rsid w:val="00384C1C"/>
    <w:rPr>
      <w:i/>
      <w:iCs/>
    </w:rPr>
  </w:style>
  <w:style w:type="table" w:styleId="TableGrid">
    <w:name w:val="Table Grid"/>
    <w:basedOn w:val="TableNormal"/>
    <w:uiPriority w:val="59"/>
    <w:rsid w:val="007E142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references">
    <w:name w:val="1references"/>
    <w:basedOn w:val="Normal"/>
    <w:rsid w:val="00E231C1"/>
    <w:pPr>
      <w:spacing w:before="100" w:beforeAutospacing="1" w:after="100" w:afterAutospacing="1"/>
    </w:pPr>
    <w:rPr>
      <w:rFonts w:eastAsiaTheme="minorHAnsi"/>
      <w:lang w:val="en-AU" w:eastAsia="en-AU"/>
    </w:rPr>
  </w:style>
  <w:style w:type="character" w:customStyle="1" w:styleId="apple-converted-space">
    <w:name w:val="apple-converted-space"/>
    <w:basedOn w:val="DefaultParagraphFont"/>
    <w:rsid w:val="00A543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337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alerie.braithwaite.net.a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irp.edu/pdf/au05_morrison.pdf"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regnet.anu.edu.au/sites/default/files/files/HeleneShin_Thesis.pdf" TargetMode="External"/><Relationship Id="rId11" Type="http://schemas.openxmlformats.org/officeDocument/2006/relationships/hyperlink" Target="http://johnbraithwaite.com" TargetMode="External"/><Relationship Id="rId5" Type="http://schemas.openxmlformats.org/officeDocument/2006/relationships/hyperlink" Target="http://regnet.anu.edu.au/sites/default/files/files/HeleneShin_Thesis.pdf" TargetMode="External"/><Relationship Id="rId10" Type="http://schemas.openxmlformats.org/officeDocument/2006/relationships/hyperlink" Target="http://www.protectingchildren.org.au" TargetMode="External"/><Relationship Id="rId4" Type="http://schemas.openxmlformats.org/officeDocument/2006/relationships/webSettings" Target="webSettings.xml"/><Relationship Id="rId9" Type="http://schemas.openxmlformats.org/officeDocument/2006/relationships/hyperlink" Target="http://www.elizaahmed.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788</Words>
  <Characters>4494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5272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dc:creator>
  <cp:lastModifiedBy>Owner</cp:lastModifiedBy>
  <cp:revision>2</cp:revision>
  <dcterms:created xsi:type="dcterms:W3CDTF">2017-04-11T19:21:00Z</dcterms:created>
  <dcterms:modified xsi:type="dcterms:W3CDTF">2017-04-11T19:21:00Z</dcterms:modified>
</cp:coreProperties>
</file>